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652" w:rsidRDefault="00F3526F" w:rsidP="00373995">
      <w:pPr>
        <w:jc w:val="center"/>
        <w:rPr>
          <w:rFonts w:asciiTheme="minorHAnsi" w:hAnsiTheme="minorHAnsi" w:cstheme="minorHAnsi"/>
          <w:b/>
          <w:sz w:val="48"/>
          <w:szCs w:val="48"/>
          <w:u w:val="single"/>
        </w:rPr>
      </w:pPr>
      <w:r w:rsidRPr="00E6430C">
        <w:rPr>
          <w:rFonts w:asciiTheme="minorHAnsi" w:hAnsiTheme="minorHAnsi" w:cstheme="minorHAnsi"/>
          <w:b/>
          <w:noProof/>
          <w:sz w:val="48"/>
          <w:szCs w:val="48"/>
          <w:u w:val="single"/>
          <w:lang w:val="es-ES"/>
        </w:rPr>
        <mc:AlternateContent>
          <mc:Choice Requires="wps">
            <w:drawing>
              <wp:anchor distT="0" distB="0" distL="114300" distR="114300" simplePos="0" relativeHeight="251659264" behindDoc="1" locked="0" layoutInCell="1" allowOverlap="1">
                <wp:simplePos x="0" y="0"/>
                <wp:positionH relativeFrom="column">
                  <wp:posOffset>-143568</wp:posOffset>
                </wp:positionH>
                <wp:positionV relativeFrom="paragraph">
                  <wp:posOffset>-31519</wp:posOffset>
                </wp:positionV>
                <wp:extent cx="5867400" cy="964276"/>
                <wp:effectExtent l="0" t="0" r="19050" b="26670"/>
                <wp:wrapNone/>
                <wp:docPr id="2" name="2 Rectángulo"/>
                <wp:cNvGraphicFramePr/>
                <a:graphic xmlns:a="http://schemas.openxmlformats.org/drawingml/2006/main">
                  <a:graphicData uri="http://schemas.microsoft.com/office/word/2010/wordprocessingShape">
                    <wps:wsp>
                      <wps:cNvSpPr/>
                      <wps:spPr>
                        <a:xfrm>
                          <a:off x="0" y="0"/>
                          <a:ext cx="5867400" cy="964276"/>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6D58DFD" id="2 Rectángulo" o:spid="_x0000_s1026" style="position:absolute;margin-left:-11.3pt;margin-top:-2.5pt;width:462pt;height:7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miQIAAGMFAAAOAAAAZHJzL2Uyb0RvYy54bWysVMFu2zAMvQ/YPwi6r3aMNGmDOkXQosOA&#10;rivaDj0rspQIk0RNUuJkf7Nv2Y+Nkh036IYehl1sUiQfxSeSF5c7o8lW+KDA1nR0UlIiLIdG2VVN&#10;vz7dfDijJERmG6bBipruRaCX8/fvLlo3ExWsQTfCEwSxYda6mq5jdLOiCHwtDAsn4IRFowRvWETV&#10;r4rGsxbRjS6qspwULfjGeeAiBDy97ox0nvGlFDx+kTKISHRN8W4xf33+LtO3mF+w2cozt1a8vwb7&#10;h1sYpiwmHaCuWWRk49UfUEZxDwFkPOFgCpBScZFrwGpG5atqHtfMiVwLkhPcQFP4f7D8bnvviWpq&#10;WlFimcEnqsgD0vbrp11tNCSCWhdm6Pfo7n2vBRRTtTvpTfpjHWSXSd0PpIpdJBwPT88m03GJ3HO0&#10;nU/G1XSSQIuXaOdD/CjAkCTU1GP2zCXb3obYuR5cUrIAWjU3SuuspEYRV9qTLcMnXq5GOVRvzGdo&#10;urPpaYnpO5zcV8k9X+AIqUhFdmVlKe61SPjaPgiJ/GAhVUYeEDrw5tuoh86eKUTi1Yag7jqvgnQ8&#10;BPW+KUzkbh0Cy7ezDd45I9g4BBplwb8dLDt/5OCo1iQuodljO3jo5iQ4fqPwTW5ZiPfM42DgM+Kw&#10;xy/4kRramkIvUbIG/+Nv58kf+xWtlLQ4aDUN3zfMC0r0J4udfD4aj9NkZmV8Oq1Q8ceW5bHFbswV&#10;4EOPcK04nsXkH/VBlB7MM+6ERcqKJmY55q4pj/6gXMVuAeBW4WKxyG44jY7FW/voeAJPrKaee9o9&#10;M+/6xozY0ndwGEo2e9WfnW+KtLDYRJAqN+8Lrz3fOMm5+/qtk1bFsZ69Xnbj/DcAAAD//wMAUEsD&#10;BBQABgAIAAAAIQAngc4P3wAAAAoBAAAPAAAAZHJzL2Rvd25yZXYueG1sTI/BasMwDIbvg72D0WC3&#10;1mnIwpLFKSUw2GWHtWPQmxurcdpYDrHbZm8/7bTdJPTx6/ur9ewGccUp9J4UrJYJCKTWm546BZ+7&#10;18UziBA1GT14QgXfGGBd399VujT+Rh943cZOcAiFUiuwMY6llKG16HRY+hGJb0c/OR15nTppJn3j&#10;cDfINEly6XRP/MHqERuL7Xl7cQpoDu/Fad+EpvnavZlsvzlq2yn1+DBvXkBEnOMfDL/6rA41Ox38&#10;hUwQg4JFmuaM8vDEnRgoklUG4sBklhcg60r+r1D/AAAA//8DAFBLAQItABQABgAIAAAAIQC2gziS&#10;/gAAAOEBAAATAAAAAAAAAAAAAAAAAAAAAABbQ29udGVudF9UeXBlc10ueG1sUEsBAi0AFAAGAAgA&#10;AAAhADj9If/WAAAAlAEAAAsAAAAAAAAAAAAAAAAALwEAAF9yZWxzLy5yZWxzUEsBAi0AFAAGAAgA&#10;AAAhAJo7+iaJAgAAYwUAAA4AAAAAAAAAAAAAAAAALgIAAGRycy9lMm9Eb2MueG1sUEsBAi0AFAAG&#10;AAgAAAAhACeBzg/fAAAACgEAAA8AAAAAAAAAAAAAAAAA4wQAAGRycy9kb3ducmV2LnhtbFBLBQYA&#10;AAAABAAEAPMAAADvBQAAAAA=&#10;" fillcolor="#bfbfbf [2412]" strokecolor="black [3200]" strokeweight="2pt"/>
            </w:pict>
          </mc:Fallback>
        </mc:AlternateContent>
      </w:r>
      <w:r w:rsidR="00373995">
        <w:rPr>
          <w:rFonts w:asciiTheme="minorHAnsi" w:hAnsiTheme="minorHAnsi" w:cstheme="minorHAnsi"/>
          <w:b/>
          <w:sz w:val="48"/>
          <w:szCs w:val="48"/>
          <w:u w:val="single"/>
        </w:rPr>
        <w:t>PROTOCOLO DE VERANO</w:t>
      </w:r>
    </w:p>
    <w:p w:rsidR="00373995" w:rsidRDefault="00D65652" w:rsidP="00373995">
      <w:pPr>
        <w:jc w:val="center"/>
        <w:rPr>
          <w:rFonts w:asciiTheme="minorHAnsi" w:hAnsiTheme="minorHAnsi" w:cstheme="minorHAnsi"/>
          <w:b/>
          <w:sz w:val="28"/>
          <w:szCs w:val="28"/>
          <w:u w:val="single"/>
        </w:rPr>
      </w:pPr>
      <w:r>
        <w:rPr>
          <w:rFonts w:asciiTheme="minorHAnsi" w:hAnsiTheme="minorHAnsi" w:cstheme="minorHAnsi"/>
          <w:b/>
          <w:sz w:val="48"/>
          <w:szCs w:val="48"/>
          <w:u w:val="single"/>
        </w:rPr>
        <w:t>COVID-19</w:t>
      </w:r>
      <w:r w:rsidR="00373995">
        <w:rPr>
          <w:rFonts w:asciiTheme="minorHAnsi" w:hAnsiTheme="minorHAnsi" w:cstheme="minorHAnsi"/>
          <w:b/>
          <w:sz w:val="48"/>
          <w:szCs w:val="48"/>
          <w:u w:val="single"/>
        </w:rPr>
        <w:t xml:space="preserve"> </w:t>
      </w:r>
    </w:p>
    <w:p w:rsidR="00373995" w:rsidRPr="00373995" w:rsidRDefault="00373995" w:rsidP="00373995">
      <w:pPr>
        <w:jc w:val="center"/>
        <w:rPr>
          <w:rFonts w:asciiTheme="minorHAnsi" w:hAnsiTheme="minorHAnsi" w:cstheme="minorHAnsi"/>
          <w:b/>
          <w:sz w:val="40"/>
          <w:szCs w:val="40"/>
          <w:u w:val="single"/>
        </w:rPr>
      </w:pPr>
    </w:p>
    <w:p w:rsidR="009A20B3" w:rsidRPr="00E6430C" w:rsidRDefault="00D65652" w:rsidP="009A20B3">
      <w:pPr>
        <w:jc w:val="center"/>
        <w:rPr>
          <w:rFonts w:asciiTheme="minorHAnsi" w:hAnsiTheme="minorHAnsi" w:cstheme="minorHAnsi"/>
          <w:b/>
          <w:sz w:val="48"/>
          <w:szCs w:val="48"/>
          <w:u w:val="single"/>
        </w:rPr>
      </w:pPr>
      <w:r>
        <w:rPr>
          <w:rFonts w:asciiTheme="minorHAnsi" w:hAnsiTheme="minorHAnsi" w:cstheme="minorHAnsi"/>
          <w:b/>
          <w:sz w:val="48"/>
          <w:szCs w:val="48"/>
          <w:u w:val="single"/>
        </w:rPr>
        <w:t xml:space="preserve">MEDIDAS A ADOPTAR </w:t>
      </w:r>
    </w:p>
    <w:p w:rsidR="001E31E4" w:rsidRDefault="001E31E4"/>
    <w:p w:rsidR="00CB4863" w:rsidRPr="0013392F" w:rsidRDefault="00CB4863" w:rsidP="0013392F">
      <w:pPr>
        <w:pStyle w:val="Prrafodelista"/>
        <w:numPr>
          <w:ilvl w:val="0"/>
          <w:numId w:val="1"/>
        </w:numPr>
        <w:jc w:val="both"/>
        <w:rPr>
          <w:rFonts w:asciiTheme="minorHAnsi" w:hAnsiTheme="minorHAnsi" w:cstheme="minorHAnsi"/>
          <w:sz w:val="28"/>
          <w:szCs w:val="28"/>
        </w:rPr>
      </w:pPr>
      <w:r w:rsidRPr="0013392F">
        <w:rPr>
          <w:rFonts w:asciiTheme="minorHAnsi" w:hAnsiTheme="minorHAnsi" w:cstheme="minorHAnsi"/>
          <w:sz w:val="28"/>
          <w:szCs w:val="28"/>
        </w:rPr>
        <w:t>Registro de personas que ingresan al Balneario Municipal, allí mismo se toma la temperatura a los ingresantes, se efectúa prueba de olfato y se entrega folleto con medidas de prevención.-</w:t>
      </w:r>
    </w:p>
    <w:p w:rsidR="00B1259D" w:rsidRDefault="00B1259D" w:rsidP="00CB4863">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Se sugiere asignar intervalos de tiempo en el ingreso para optimizar el uso del espacio y el cumplimiento del distanciamiento establecido.-</w:t>
      </w:r>
    </w:p>
    <w:p w:rsidR="00D13D11" w:rsidRDefault="00D13D11" w:rsidP="00CB4863">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Los responsables de las concesiones/proveedurías del Balneario deberán evitar aglomeraciones dentro del local comercial y restringir la cantidad de personas que ingresan por vez</w:t>
      </w:r>
      <w:r w:rsidR="007E1F82">
        <w:rPr>
          <w:rFonts w:asciiTheme="minorHAnsi" w:hAnsiTheme="minorHAnsi" w:cstheme="minorHAnsi"/>
          <w:sz w:val="28"/>
          <w:szCs w:val="28"/>
        </w:rPr>
        <w:t>,</w:t>
      </w:r>
      <w:r>
        <w:rPr>
          <w:rFonts w:asciiTheme="minorHAnsi" w:hAnsiTheme="minorHAnsi" w:cstheme="minorHAnsi"/>
          <w:sz w:val="28"/>
          <w:szCs w:val="28"/>
        </w:rPr>
        <w:t xml:space="preserve"> exigiendo el uso de barbijo </w:t>
      </w:r>
      <w:r w:rsidR="008B03CA">
        <w:rPr>
          <w:rFonts w:asciiTheme="minorHAnsi" w:hAnsiTheme="minorHAnsi" w:cstheme="minorHAnsi"/>
          <w:sz w:val="28"/>
          <w:szCs w:val="28"/>
        </w:rPr>
        <w:t>o</w:t>
      </w:r>
      <w:bookmarkStart w:id="0" w:name="_GoBack"/>
      <w:bookmarkEnd w:id="0"/>
      <w:r>
        <w:rPr>
          <w:rFonts w:asciiTheme="minorHAnsi" w:hAnsiTheme="minorHAnsi" w:cstheme="minorHAnsi"/>
          <w:sz w:val="28"/>
          <w:szCs w:val="28"/>
        </w:rPr>
        <w:t xml:space="preserve"> tapaboca.-</w:t>
      </w:r>
    </w:p>
    <w:p w:rsidR="00CB4863" w:rsidRDefault="00CB4863" w:rsidP="002C61C1">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 xml:space="preserve">Desinfección permanente de </w:t>
      </w:r>
      <w:r w:rsidR="007A74F2">
        <w:rPr>
          <w:rFonts w:asciiTheme="minorHAnsi" w:hAnsiTheme="minorHAnsi" w:cstheme="minorHAnsi"/>
          <w:sz w:val="28"/>
          <w:szCs w:val="28"/>
        </w:rPr>
        <w:t>sanitarios/</w:t>
      </w:r>
      <w:r>
        <w:rPr>
          <w:rFonts w:asciiTheme="minorHAnsi" w:hAnsiTheme="minorHAnsi" w:cstheme="minorHAnsi"/>
          <w:sz w:val="28"/>
          <w:szCs w:val="28"/>
        </w:rPr>
        <w:t>baños de acceso al público.-</w:t>
      </w:r>
    </w:p>
    <w:p w:rsidR="00C152CF" w:rsidRDefault="004F2108" w:rsidP="00C152CF">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 xml:space="preserve">Organizar </w:t>
      </w:r>
      <w:r w:rsidR="007A74F2">
        <w:rPr>
          <w:rFonts w:asciiTheme="minorHAnsi" w:hAnsiTheme="minorHAnsi" w:cstheme="minorHAnsi"/>
          <w:sz w:val="28"/>
          <w:szCs w:val="28"/>
        </w:rPr>
        <w:t>el área de espera para ingresar a los sanitarios</w:t>
      </w:r>
      <w:r>
        <w:rPr>
          <w:rFonts w:asciiTheme="minorHAnsi" w:hAnsiTheme="minorHAnsi" w:cstheme="minorHAnsi"/>
          <w:sz w:val="28"/>
          <w:szCs w:val="28"/>
        </w:rPr>
        <w:t xml:space="preserve"> y establecer el número máximo de ingresantes </w:t>
      </w:r>
    </w:p>
    <w:p w:rsidR="00C152CF" w:rsidRDefault="00C152CF" w:rsidP="00C152CF">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Informar a las y los visitantes que deberán respetar el distanciamiento social obligatorio también dentro del agua.-</w:t>
      </w:r>
    </w:p>
    <w:p w:rsidR="00C152CF" w:rsidRDefault="00C152CF" w:rsidP="00C152CF">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Informar a las y los visitantes que en caso de existir un rescate no deben acercarse a esa zona.-</w:t>
      </w:r>
    </w:p>
    <w:p w:rsidR="00D65652" w:rsidRPr="00C152CF" w:rsidRDefault="00D65652" w:rsidP="00C152CF">
      <w:pPr>
        <w:pStyle w:val="Prrafodelista"/>
        <w:numPr>
          <w:ilvl w:val="0"/>
          <w:numId w:val="1"/>
        </w:numPr>
        <w:jc w:val="both"/>
        <w:rPr>
          <w:rFonts w:asciiTheme="minorHAnsi" w:hAnsiTheme="minorHAnsi" w:cstheme="minorHAnsi"/>
          <w:sz w:val="28"/>
          <w:szCs w:val="28"/>
        </w:rPr>
      </w:pPr>
      <w:r w:rsidRPr="00C152CF">
        <w:rPr>
          <w:rFonts w:asciiTheme="minorHAnsi" w:hAnsiTheme="minorHAnsi" w:cstheme="minorHAnsi"/>
          <w:sz w:val="28"/>
          <w:szCs w:val="28"/>
          <w:u w:val="single"/>
        </w:rPr>
        <w:t xml:space="preserve">Presencia de </w:t>
      </w:r>
      <w:proofErr w:type="spellStart"/>
      <w:r w:rsidRPr="00C152CF">
        <w:rPr>
          <w:rFonts w:asciiTheme="minorHAnsi" w:hAnsiTheme="minorHAnsi" w:cstheme="minorHAnsi"/>
          <w:sz w:val="28"/>
          <w:szCs w:val="28"/>
          <w:u w:val="single"/>
        </w:rPr>
        <w:t>cartelería</w:t>
      </w:r>
      <w:proofErr w:type="spellEnd"/>
      <w:r w:rsidRPr="00C152CF">
        <w:rPr>
          <w:rFonts w:asciiTheme="minorHAnsi" w:hAnsiTheme="minorHAnsi" w:cstheme="minorHAnsi"/>
          <w:sz w:val="28"/>
          <w:szCs w:val="28"/>
          <w:u w:val="single"/>
        </w:rPr>
        <w:t xml:space="preserve"> indicando</w:t>
      </w:r>
      <w:r w:rsidRPr="00C152CF">
        <w:rPr>
          <w:rFonts w:asciiTheme="minorHAnsi" w:hAnsiTheme="minorHAnsi" w:cstheme="minorHAnsi"/>
          <w:sz w:val="28"/>
          <w:szCs w:val="28"/>
        </w:rPr>
        <w:t xml:space="preserve">: </w:t>
      </w:r>
    </w:p>
    <w:p w:rsidR="00D65652" w:rsidRDefault="00D65652" w:rsidP="00D65652">
      <w:pPr>
        <w:pStyle w:val="Prrafodelista"/>
        <w:jc w:val="both"/>
        <w:rPr>
          <w:rFonts w:asciiTheme="minorHAnsi" w:hAnsiTheme="minorHAnsi" w:cstheme="minorHAnsi"/>
          <w:sz w:val="28"/>
          <w:szCs w:val="28"/>
        </w:rPr>
      </w:pPr>
      <w:r w:rsidRPr="00D65652">
        <w:rPr>
          <w:rFonts w:asciiTheme="minorHAnsi" w:hAnsiTheme="minorHAnsi" w:cstheme="minorHAnsi"/>
          <w:sz w:val="28"/>
          <w:szCs w:val="28"/>
        </w:rPr>
        <w:t xml:space="preserve">*Velocidad Máxima 10 km/h *Números de Emergencia  </w:t>
      </w:r>
    </w:p>
    <w:p w:rsidR="00D65652" w:rsidRDefault="00C152CF" w:rsidP="00D65652">
      <w:pPr>
        <w:pStyle w:val="Prrafodelista"/>
        <w:jc w:val="both"/>
        <w:rPr>
          <w:rFonts w:asciiTheme="minorHAnsi" w:hAnsiTheme="minorHAnsi" w:cstheme="minorHAnsi"/>
          <w:sz w:val="28"/>
          <w:szCs w:val="28"/>
        </w:rPr>
      </w:pPr>
      <w:r>
        <w:rPr>
          <w:rFonts w:asciiTheme="minorHAnsi" w:hAnsiTheme="minorHAnsi" w:cstheme="minorHAnsi"/>
          <w:sz w:val="28"/>
          <w:szCs w:val="28"/>
        </w:rPr>
        <w:t>* Sectorización</w:t>
      </w:r>
      <w:r w:rsidR="00D65652" w:rsidRPr="00D65652">
        <w:rPr>
          <w:rFonts w:asciiTheme="minorHAnsi" w:hAnsiTheme="minorHAnsi" w:cstheme="minorHAnsi"/>
          <w:sz w:val="28"/>
          <w:szCs w:val="28"/>
        </w:rPr>
        <w:t xml:space="preserve"> del Balneario por zonas (zona 1, zona 2, </w:t>
      </w:r>
      <w:proofErr w:type="spellStart"/>
      <w:r w:rsidR="00D65652" w:rsidRPr="00D65652">
        <w:rPr>
          <w:rFonts w:asciiTheme="minorHAnsi" w:hAnsiTheme="minorHAnsi" w:cstheme="minorHAnsi"/>
          <w:sz w:val="28"/>
          <w:szCs w:val="28"/>
        </w:rPr>
        <w:t>etc</w:t>
      </w:r>
      <w:proofErr w:type="spellEnd"/>
      <w:r w:rsidR="00D65652" w:rsidRPr="00D65652">
        <w:rPr>
          <w:rFonts w:asciiTheme="minorHAnsi" w:hAnsiTheme="minorHAnsi" w:cstheme="minorHAnsi"/>
          <w:sz w:val="28"/>
          <w:szCs w:val="28"/>
        </w:rPr>
        <w:t xml:space="preserve">)  </w:t>
      </w:r>
    </w:p>
    <w:p w:rsidR="004F2108" w:rsidRPr="004F2108" w:rsidRDefault="00D65652" w:rsidP="004F2108">
      <w:pPr>
        <w:pStyle w:val="Prrafodelista"/>
        <w:jc w:val="both"/>
        <w:rPr>
          <w:rFonts w:asciiTheme="minorHAnsi" w:hAnsiTheme="minorHAnsi" w:cstheme="minorHAnsi"/>
          <w:sz w:val="28"/>
          <w:szCs w:val="28"/>
        </w:rPr>
      </w:pPr>
      <w:r w:rsidRPr="00D65652">
        <w:rPr>
          <w:rFonts w:asciiTheme="minorHAnsi" w:hAnsiTheme="minorHAnsi" w:cstheme="minorHAnsi"/>
          <w:sz w:val="28"/>
          <w:szCs w:val="28"/>
        </w:rPr>
        <w:t>*Medidas de Seguridad e Higiene</w:t>
      </w:r>
    </w:p>
    <w:p w:rsidR="004F2108" w:rsidRDefault="004F2108" w:rsidP="00C152CF">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Identificar y señalizar lugares destinados a las disposición de residuos.-</w:t>
      </w:r>
    </w:p>
    <w:p w:rsidR="00C152CF" w:rsidRDefault="00C152CF" w:rsidP="00C152CF">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Demarcar en área de playa, los espacios permitidos para acampe y las zonas de circulación respetando los aforos establecidos de acuerdo al distanciamiento social obligatorio.-</w:t>
      </w:r>
    </w:p>
    <w:p w:rsidR="009A20B3" w:rsidRPr="00C152CF" w:rsidRDefault="009A20B3" w:rsidP="00C152CF">
      <w:pPr>
        <w:pStyle w:val="Prrafodelista"/>
        <w:numPr>
          <w:ilvl w:val="0"/>
          <w:numId w:val="1"/>
        </w:numPr>
        <w:jc w:val="both"/>
        <w:rPr>
          <w:rFonts w:asciiTheme="minorHAnsi" w:hAnsiTheme="minorHAnsi" w:cstheme="minorHAnsi"/>
          <w:sz w:val="28"/>
          <w:szCs w:val="28"/>
        </w:rPr>
      </w:pPr>
      <w:r w:rsidRPr="00C152CF">
        <w:rPr>
          <w:rFonts w:asciiTheme="minorHAnsi" w:hAnsiTheme="minorHAnsi" w:cstheme="minorHAnsi"/>
          <w:sz w:val="28"/>
          <w:szCs w:val="28"/>
        </w:rPr>
        <w:t>Contr</w:t>
      </w:r>
      <w:r w:rsidR="007E1F82">
        <w:rPr>
          <w:rFonts w:asciiTheme="minorHAnsi" w:hAnsiTheme="minorHAnsi" w:cstheme="minorHAnsi"/>
          <w:sz w:val="28"/>
          <w:szCs w:val="28"/>
        </w:rPr>
        <w:t>ol de motocicletas</w:t>
      </w:r>
      <w:r w:rsidRPr="00C152CF">
        <w:rPr>
          <w:rFonts w:asciiTheme="minorHAnsi" w:hAnsiTheme="minorHAnsi" w:cstheme="minorHAnsi"/>
          <w:sz w:val="28"/>
          <w:szCs w:val="28"/>
        </w:rPr>
        <w:t xml:space="preserve"> en las inmediaciones del Balneario Municipal.-</w:t>
      </w:r>
    </w:p>
    <w:p w:rsidR="009A20B3" w:rsidRPr="007A74F2" w:rsidRDefault="009A20B3" w:rsidP="007A74F2">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Control de velocidad de los vehículos que circulan.-</w:t>
      </w:r>
    </w:p>
    <w:p w:rsidR="00D65652" w:rsidRDefault="00D65652" w:rsidP="009A20B3">
      <w:pPr>
        <w:jc w:val="center"/>
        <w:rPr>
          <w:rFonts w:asciiTheme="minorHAnsi" w:hAnsiTheme="minorHAnsi" w:cstheme="minorHAnsi"/>
          <w:b/>
          <w:sz w:val="28"/>
          <w:szCs w:val="28"/>
          <w:u w:val="single"/>
        </w:rPr>
      </w:pPr>
    </w:p>
    <w:p w:rsidR="00D65652" w:rsidRDefault="00D65652" w:rsidP="009A20B3">
      <w:pPr>
        <w:jc w:val="center"/>
        <w:rPr>
          <w:rFonts w:asciiTheme="minorHAnsi" w:hAnsiTheme="minorHAnsi" w:cstheme="minorHAnsi"/>
          <w:b/>
          <w:sz w:val="28"/>
          <w:szCs w:val="28"/>
          <w:u w:val="single"/>
        </w:rPr>
      </w:pPr>
      <w:r>
        <w:rPr>
          <w:rFonts w:asciiTheme="minorHAnsi" w:hAnsiTheme="minorHAnsi" w:cstheme="minorHAnsi"/>
          <w:b/>
          <w:sz w:val="28"/>
          <w:szCs w:val="28"/>
          <w:u w:val="single"/>
        </w:rPr>
        <w:t>MEDIDAS  OBLIGATORIAS PARA LOS TURISTAS/VISITANTES</w:t>
      </w:r>
    </w:p>
    <w:p w:rsidR="00D65652" w:rsidRDefault="00D65652" w:rsidP="00D65652">
      <w:pPr>
        <w:pStyle w:val="Prrafodelista"/>
        <w:numPr>
          <w:ilvl w:val="0"/>
          <w:numId w:val="1"/>
        </w:numPr>
        <w:jc w:val="both"/>
        <w:rPr>
          <w:rFonts w:asciiTheme="minorHAnsi" w:hAnsiTheme="minorHAnsi" w:cstheme="minorHAnsi"/>
          <w:sz w:val="28"/>
          <w:szCs w:val="28"/>
        </w:rPr>
      </w:pPr>
      <w:r w:rsidRPr="00CB4863">
        <w:rPr>
          <w:rFonts w:asciiTheme="minorHAnsi" w:hAnsiTheme="minorHAnsi" w:cstheme="minorHAnsi"/>
          <w:sz w:val="28"/>
          <w:szCs w:val="28"/>
        </w:rPr>
        <w:t xml:space="preserve">Los visitantes deberán moverse en </w:t>
      </w:r>
      <w:r w:rsidRPr="00CB4863">
        <w:rPr>
          <w:rFonts w:asciiTheme="minorHAnsi" w:hAnsiTheme="minorHAnsi" w:cstheme="minorHAnsi"/>
          <w:b/>
          <w:sz w:val="28"/>
          <w:szCs w:val="28"/>
          <w:highlight w:val="lightGray"/>
          <w:u w:val="single"/>
        </w:rPr>
        <w:t>Células sociales</w:t>
      </w:r>
      <w:r w:rsidRPr="00CB4863">
        <w:rPr>
          <w:rFonts w:asciiTheme="minorHAnsi" w:hAnsiTheme="minorHAnsi" w:cstheme="minorHAnsi"/>
          <w:sz w:val="28"/>
          <w:szCs w:val="28"/>
        </w:rPr>
        <w:t xml:space="preserve">: mantenerse en grupos de personas que pertenezcan al mismo grupo familiar </w:t>
      </w:r>
      <w:r w:rsidR="008B03CA">
        <w:rPr>
          <w:rFonts w:asciiTheme="minorHAnsi" w:hAnsiTheme="minorHAnsi" w:cstheme="minorHAnsi"/>
          <w:sz w:val="28"/>
          <w:szCs w:val="28"/>
        </w:rPr>
        <w:t>o</w:t>
      </w:r>
      <w:r w:rsidRPr="00CB4863">
        <w:rPr>
          <w:rFonts w:asciiTheme="minorHAnsi" w:hAnsiTheme="minorHAnsi" w:cstheme="minorHAnsi"/>
          <w:sz w:val="28"/>
          <w:szCs w:val="28"/>
        </w:rPr>
        <w:t xml:space="preserve"> grupo de contacto habitual. Está prohibido socializar con personas de otros grupos, se debe mantener contacto solamente con la célula social a la cual pertenezco.-</w:t>
      </w:r>
    </w:p>
    <w:p w:rsidR="00D65652" w:rsidRDefault="00D65652" w:rsidP="00D65652">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lastRenderedPageBreak/>
        <w:t>Organización de espacios exteriores para evitar aglomeraciones.-</w:t>
      </w:r>
    </w:p>
    <w:p w:rsidR="00D65652" w:rsidRDefault="00D65652" w:rsidP="00D65652">
      <w:pPr>
        <w:pStyle w:val="Prrafodelista"/>
        <w:numPr>
          <w:ilvl w:val="0"/>
          <w:numId w:val="1"/>
        </w:numPr>
        <w:jc w:val="both"/>
        <w:rPr>
          <w:rFonts w:asciiTheme="minorHAnsi" w:hAnsiTheme="minorHAnsi" w:cstheme="minorHAnsi"/>
          <w:sz w:val="28"/>
          <w:szCs w:val="28"/>
        </w:rPr>
      </w:pPr>
      <w:r w:rsidRPr="00CB4863">
        <w:rPr>
          <w:rFonts w:asciiTheme="minorHAnsi" w:hAnsiTheme="minorHAnsi" w:cstheme="minorHAnsi"/>
          <w:sz w:val="28"/>
          <w:szCs w:val="28"/>
        </w:rPr>
        <w:t xml:space="preserve">Mantener el distanciamiento social entre </w:t>
      </w:r>
      <w:r>
        <w:rPr>
          <w:rFonts w:asciiTheme="minorHAnsi" w:hAnsiTheme="minorHAnsi" w:cstheme="minorHAnsi"/>
          <w:sz w:val="28"/>
          <w:szCs w:val="28"/>
        </w:rPr>
        <w:t>las distintas células sociales.-</w:t>
      </w:r>
    </w:p>
    <w:p w:rsidR="00D65652" w:rsidRDefault="00D65652" w:rsidP="00D65652">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 xml:space="preserve">Para mantener el distanciamiento social se debe limitar la densidad de la ocupación de espacios a 1 persona cada 2.25 </w:t>
      </w:r>
      <w:proofErr w:type="spellStart"/>
      <w:r>
        <w:rPr>
          <w:rFonts w:asciiTheme="minorHAnsi" w:hAnsiTheme="minorHAnsi" w:cstheme="minorHAnsi"/>
          <w:sz w:val="28"/>
          <w:szCs w:val="28"/>
        </w:rPr>
        <w:t>mts</w:t>
      </w:r>
      <w:proofErr w:type="spellEnd"/>
      <w:r>
        <w:rPr>
          <w:rFonts w:asciiTheme="minorHAnsi" w:hAnsiTheme="minorHAnsi" w:cstheme="minorHAnsi"/>
          <w:sz w:val="28"/>
          <w:szCs w:val="28"/>
        </w:rPr>
        <w:t xml:space="preserve"> cuadrados de espacio circulable.-</w:t>
      </w:r>
    </w:p>
    <w:p w:rsidR="00D65652" w:rsidRDefault="00D65652" w:rsidP="00D65652">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Evitar el contacto físico al saludar con besos, abrazos u apretones de manos.-</w:t>
      </w:r>
    </w:p>
    <w:p w:rsidR="00D65652" w:rsidRDefault="00D65652" w:rsidP="00D65652">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No compartir mate, jarras, vajilla ni otros utensilios de uso personal.-</w:t>
      </w:r>
    </w:p>
    <w:p w:rsidR="00D65652" w:rsidRDefault="00D65652" w:rsidP="00D65652">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Se aconseja el lavado frecuente de manos.-</w:t>
      </w:r>
    </w:p>
    <w:p w:rsidR="00D65652" w:rsidRDefault="00D65652" w:rsidP="00D65652">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Desplazarse provisto de un kit de higiene personal.-</w:t>
      </w:r>
    </w:p>
    <w:p w:rsidR="00D65652" w:rsidRPr="00B1259D" w:rsidRDefault="00D65652" w:rsidP="00D65652">
      <w:pPr>
        <w:pStyle w:val="Prrafodelista"/>
        <w:numPr>
          <w:ilvl w:val="0"/>
          <w:numId w:val="1"/>
        </w:numPr>
        <w:jc w:val="both"/>
        <w:rPr>
          <w:rFonts w:asciiTheme="minorHAnsi" w:hAnsiTheme="minorHAnsi" w:cstheme="minorHAnsi"/>
          <w:sz w:val="28"/>
          <w:szCs w:val="28"/>
        </w:rPr>
      </w:pPr>
      <w:r w:rsidRPr="00B1259D">
        <w:rPr>
          <w:rFonts w:asciiTheme="minorHAnsi" w:hAnsiTheme="minorHAnsi" w:cstheme="minorHAnsi"/>
          <w:sz w:val="28"/>
          <w:szCs w:val="28"/>
        </w:rPr>
        <w:t>El uso de barbijo casero, cubre</w:t>
      </w:r>
      <w:r>
        <w:rPr>
          <w:rFonts w:asciiTheme="minorHAnsi" w:hAnsiTheme="minorHAnsi" w:cstheme="minorHAnsi"/>
          <w:sz w:val="28"/>
          <w:szCs w:val="28"/>
        </w:rPr>
        <w:t>-</w:t>
      </w:r>
      <w:r w:rsidRPr="00B1259D">
        <w:rPr>
          <w:rFonts w:asciiTheme="minorHAnsi" w:hAnsiTheme="minorHAnsi" w:cstheme="minorHAnsi"/>
          <w:sz w:val="28"/>
          <w:szCs w:val="28"/>
        </w:rPr>
        <w:t>boca o tapaboca no reemplaza las medidas de distanciamiento social ni la necesidad de mantener la distancia interpersonal de seguridad, pero puede considerarse como una medida adicional cuando transitoriamente  no sea posible mantener la distancia de seguridad mínima.-</w:t>
      </w:r>
    </w:p>
    <w:p w:rsidR="00D65652" w:rsidRDefault="00D65652" w:rsidP="00D65652">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 xml:space="preserve">Uso de barbijo obligatorio para ingresar a comprar a los locales comerciales de las concesiones, las cuales deberán contar con alcohol en gel en el ingreso para </w:t>
      </w:r>
      <w:proofErr w:type="spellStart"/>
      <w:r>
        <w:rPr>
          <w:rFonts w:asciiTheme="minorHAnsi" w:hAnsiTheme="minorHAnsi" w:cstheme="minorHAnsi"/>
          <w:sz w:val="28"/>
          <w:szCs w:val="28"/>
        </w:rPr>
        <w:t>sanitización</w:t>
      </w:r>
      <w:proofErr w:type="spellEnd"/>
      <w:r>
        <w:rPr>
          <w:rFonts w:asciiTheme="minorHAnsi" w:hAnsiTheme="minorHAnsi" w:cstheme="minorHAnsi"/>
          <w:sz w:val="28"/>
          <w:szCs w:val="28"/>
        </w:rPr>
        <w:t xml:space="preserve"> de manos y agua lavandina para </w:t>
      </w:r>
      <w:proofErr w:type="spellStart"/>
      <w:r>
        <w:rPr>
          <w:rFonts w:asciiTheme="minorHAnsi" w:hAnsiTheme="minorHAnsi" w:cstheme="minorHAnsi"/>
          <w:sz w:val="28"/>
          <w:szCs w:val="28"/>
        </w:rPr>
        <w:t>sanitización</w:t>
      </w:r>
      <w:proofErr w:type="spellEnd"/>
      <w:r>
        <w:rPr>
          <w:rFonts w:asciiTheme="minorHAnsi" w:hAnsiTheme="minorHAnsi" w:cstheme="minorHAnsi"/>
          <w:sz w:val="28"/>
          <w:szCs w:val="28"/>
        </w:rPr>
        <w:t xml:space="preserve"> de pies, y mantener desinfectada el área de atención al público.-</w:t>
      </w:r>
    </w:p>
    <w:p w:rsidR="00A97C31" w:rsidRDefault="00A97C31" w:rsidP="00D65652">
      <w:pPr>
        <w:pStyle w:val="Prrafodelista"/>
        <w:numPr>
          <w:ilvl w:val="0"/>
          <w:numId w:val="1"/>
        </w:numPr>
        <w:jc w:val="both"/>
        <w:rPr>
          <w:rFonts w:asciiTheme="minorHAnsi" w:hAnsiTheme="minorHAnsi" w:cstheme="minorHAnsi"/>
          <w:sz w:val="28"/>
          <w:szCs w:val="28"/>
        </w:rPr>
      </w:pPr>
      <w:r>
        <w:rPr>
          <w:rFonts w:asciiTheme="minorHAnsi" w:hAnsiTheme="minorHAnsi" w:cstheme="minorHAnsi"/>
          <w:sz w:val="28"/>
          <w:szCs w:val="28"/>
        </w:rPr>
        <w:t>Mantener la distancia en el área de espera de los sanitarios.-</w:t>
      </w:r>
    </w:p>
    <w:p w:rsidR="00D65652" w:rsidRDefault="00D65652" w:rsidP="00D65652">
      <w:pPr>
        <w:rPr>
          <w:rFonts w:asciiTheme="minorHAnsi" w:hAnsiTheme="minorHAnsi" w:cstheme="minorHAnsi"/>
          <w:b/>
          <w:sz w:val="28"/>
          <w:szCs w:val="28"/>
          <w:u w:val="single"/>
        </w:rPr>
      </w:pPr>
    </w:p>
    <w:p w:rsidR="009A20B3" w:rsidRDefault="009A20B3" w:rsidP="009A20B3">
      <w:pPr>
        <w:jc w:val="center"/>
        <w:rPr>
          <w:rFonts w:asciiTheme="minorHAnsi" w:hAnsiTheme="minorHAnsi" w:cstheme="minorHAnsi"/>
          <w:b/>
          <w:sz w:val="28"/>
          <w:szCs w:val="28"/>
          <w:u w:val="single"/>
        </w:rPr>
      </w:pPr>
      <w:r>
        <w:rPr>
          <w:rFonts w:asciiTheme="minorHAnsi" w:hAnsiTheme="minorHAnsi" w:cstheme="minorHAnsi"/>
          <w:b/>
          <w:noProof/>
          <w:sz w:val="28"/>
          <w:szCs w:val="28"/>
          <w:u w:val="single"/>
          <w:lang w:val="es-ES"/>
        </w:rPr>
        <mc:AlternateContent>
          <mc:Choice Requires="wps">
            <w:drawing>
              <wp:anchor distT="0" distB="0" distL="114300" distR="114300" simplePos="0" relativeHeight="251660288" behindDoc="1" locked="0" layoutInCell="1" allowOverlap="1" wp14:anchorId="67E6B9A3" wp14:editId="196CA258">
                <wp:simplePos x="0" y="0"/>
                <wp:positionH relativeFrom="column">
                  <wp:posOffset>-52106</wp:posOffset>
                </wp:positionH>
                <wp:positionV relativeFrom="paragraph">
                  <wp:posOffset>182274</wp:posOffset>
                </wp:positionV>
                <wp:extent cx="5856270" cy="1120400"/>
                <wp:effectExtent l="0" t="0" r="11430" b="22860"/>
                <wp:wrapNone/>
                <wp:docPr id="4" name="Rectángulo 4"/>
                <wp:cNvGraphicFramePr/>
                <a:graphic xmlns:a="http://schemas.openxmlformats.org/drawingml/2006/main">
                  <a:graphicData uri="http://schemas.microsoft.com/office/word/2010/wordprocessingShape">
                    <wps:wsp>
                      <wps:cNvSpPr/>
                      <wps:spPr>
                        <a:xfrm>
                          <a:off x="0" y="0"/>
                          <a:ext cx="5856270" cy="1120400"/>
                        </a:xfrm>
                        <a:prstGeom prst="rect">
                          <a:avLst/>
                        </a:prstGeom>
                        <a:solidFill>
                          <a:schemeClr val="bg1">
                            <a:lumMod val="7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DA658A4" id="Rectángulo 4" o:spid="_x0000_s1026" style="position:absolute;margin-left:-4.1pt;margin-top:14.35pt;width:461.1pt;height:88.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iH1igIAAGQFAAAOAAAAZHJzL2Uyb0RvYy54bWysVM1u2zAMvg/YOwi6r7aDpO2COkXQosOA&#10;rg3aDj0rspQIk0RNUuJkb7Nn2YuNkh036IYehl1sUfz494nkxeXOaLIVPiiwNa1OSkqE5dAou6rp&#10;16ebD+eUhMhswzRYUdO9CPRy9v7dReumYgRr0I3wBJ3YMG1dTdcxumlRBL4WhoUTcMKiUoI3LKLo&#10;V0XjWYvejS5GZXlatOAb54GLEPD2ulPSWfYvpeDxXsogItE1xdxi/vr8XaZvMbtg05Vnbq14nwb7&#10;hywMUxaDDq6uWWRk49UfroziHgLIeMLBFCCl4iLXgNVU5atqHtfMiVwLkhPcQFP4f2753XbhiWpq&#10;OqbEMoNP9ICk/fppVxsNZJwIal2YIu7RLXwvBTymanfSm/THOsguk7ofSBW7SDheTs4np6Mz5J6j&#10;rqpG5bjMtBcv5s6H+EmAIelQU48JZDLZ9jZEDInQAyRFC6BVc6O0zkLqFHGlPdkyfOPlqsqmemO+&#10;QNPdnU3KIWRurATPXo88FanKrq58instkn9tH4REgrCSUfY8eOicN9+qxBGmmJHJRGJqg1GXzisj&#10;HQ9GPTaZidyug2H5drQBnSOCjYOhURb828ayw2PaR7Wm4xKaPfaDh25QguM3Ct/kloW4YB4nA98R&#10;pz3e40dqaGsK/YmSNfgff7tPeGxY1FLS4qTVNHzfMC8o0Z8ttvLHajxOo5mF8eRshII/1iyPNXZj&#10;rgAfusK94ng+JnzUh6P0YJ5xKcxTVFQxyzF2TXn0B+EqdhsA1woX83mG4Tg6Fm/to+PJeWI19dzT&#10;7pl51zdmxJ6+g8NUsumr/uywydLCfBNBqty8L7z2fOMo54bp107aFcdyRr0sx9lvAAAA//8DAFBL&#10;AwQUAAYACAAAACEA53q0hN8AAAAJAQAADwAAAGRycy9kb3ducmV2LnhtbEyPwU7DMBBE70j8g7VI&#10;3FonUYE0xKmqSEhcONAipN7ceBunjddR7Lbh71lO9Lgzo9k35WpyvbjgGDpPCtJ5AgKp8aajVsHX&#10;9m2WgwhRk9G9J1TwgwFW1f1dqQvjr/SJl01sBZdQKLQCG+NQSBkai06HuR+Q2Dv40enI59hKM+or&#10;l7teZknyLJ3uiD9YPWBtsTltzk4BTeFjedzVoa6/t+9msVsftG2VenyY1q8gIk7xPwx/+IwOFTPt&#10;/ZlMEL2CWZ5xUkGWv4Bgf5kueNueheQpBVmV8nZB9QsAAP//AwBQSwECLQAUAAYACAAAACEAtoM4&#10;kv4AAADhAQAAEwAAAAAAAAAAAAAAAAAAAAAAW0NvbnRlbnRfVHlwZXNdLnhtbFBLAQItABQABgAI&#10;AAAAIQA4/SH/1gAAAJQBAAALAAAAAAAAAAAAAAAAAC8BAABfcmVscy8ucmVsc1BLAQItABQABgAI&#10;AAAAIQB2EiH1igIAAGQFAAAOAAAAAAAAAAAAAAAAAC4CAABkcnMvZTJvRG9jLnhtbFBLAQItABQA&#10;BgAIAAAAIQDnerSE3wAAAAkBAAAPAAAAAAAAAAAAAAAAAOQEAABkcnMvZG93bnJldi54bWxQSwUG&#10;AAAAAAQABADzAAAA8AUAAAAA&#10;" fillcolor="#bfbfbf [2412]" strokecolor="black [3200]" strokeweight="2pt"/>
            </w:pict>
          </mc:Fallback>
        </mc:AlternateContent>
      </w:r>
    </w:p>
    <w:p w:rsidR="00BB5326" w:rsidRPr="009A20B3" w:rsidRDefault="009A20B3" w:rsidP="009A20B3">
      <w:pPr>
        <w:jc w:val="center"/>
        <w:rPr>
          <w:rFonts w:asciiTheme="minorHAnsi" w:hAnsiTheme="minorHAnsi" w:cstheme="minorHAnsi"/>
          <w:b/>
          <w:sz w:val="28"/>
          <w:szCs w:val="28"/>
          <w:u w:val="single"/>
        </w:rPr>
      </w:pPr>
      <w:r w:rsidRPr="009A20B3">
        <w:rPr>
          <w:rFonts w:asciiTheme="minorHAnsi" w:hAnsiTheme="minorHAnsi" w:cstheme="minorHAnsi"/>
          <w:b/>
          <w:sz w:val="28"/>
          <w:szCs w:val="28"/>
          <w:u w:val="single"/>
        </w:rPr>
        <w:t>HORARIOS COMERCIALES:</w:t>
      </w:r>
    </w:p>
    <w:p w:rsidR="009A20B3" w:rsidRDefault="009A20B3" w:rsidP="009A20B3">
      <w:pPr>
        <w:jc w:val="both"/>
        <w:rPr>
          <w:rFonts w:asciiTheme="minorHAnsi" w:hAnsiTheme="minorHAnsi" w:cstheme="minorHAnsi"/>
          <w:sz w:val="28"/>
          <w:szCs w:val="28"/>
        </w:rPr>
      </w:pPr>
      <w:r>
        <w:rPr>
          <w:rFonts w:asciiTheme="minorHAnsi" w:hAnsiTheme="minorHAnsi" w:cstheme="minorHAnsi"/>
          <w:sz w:val="28"/>
          <w:szCs w:val="28"/>
        </w:rPr>
        <w:t>*</w:t>
      </w:r>
      <w:r w:rsidRPr="00D66060">
        <w:rPr>
          <w:rFonts w:asciiTheme="minorHAnsi" w:hAnsiTheme="minorHAnsi" w:cstheme="minorHAnsi"/>
          <w:b/>
          <w:sz w:val="28"/>
          <w:szCs w:val="28"/>
          <w:u w:val="single"/>
        </w:rPr>
        <w:t>Bares y Restaurantes</w:t>
      </w:r>
      <w:r w:rsidR="009A6FD7">
        <w:rPr>
          <w:rFonts w:asciiTheme="minorHAnsi" w:hAnsiTheme="minorHAnsi" w:cstheme="minorHAnsi"/>
          <w:sz w:val="28"/>
          <w:szCs w:val="28"/>
        </w:rPr>
        <w:t>: apertura hasta las 03</w:t>
      </w:r>
      <w:r w:rsidR="00D65652">
        <w:rPr>
          <w:rFonts w:asciiTheme="minorHAnsi" w:hAnsiTheme="minorHAnsi" w:cstheme="minorHAnsi"/>
          <w:sz w:val="28"/>
          <w:szCs w:val="28"/>
        </w:rPr>
        <w:t>:00</w:t>
      </w:r>
      <w:r>
        <w:rPr>
          <w:rFonts w:asciiTheme="minorHAnsi" w:hAnsiTheme="minorHAnsi" w:cstheme="minorHAnsi"/>
          <w:sz w:val="28"/>
          <w:szCs w:val="28"/>
        </w:rPr>
        <w:t xml:space="preserve"> </w:t>
      </w:r>
      <w:proofErr w:type="spellStart"/>
      <w:r>
        <w:rPr>
          <w:rFonts w:asciiTheme="minorHAnsi" w:hAnsiTheme="minorHAnsi" w:cstheme="minorHAnsi"/>
          <w:sz w:val="28"/>
          <w:szCs w:val="28"/>
        </w:rPr>
        <w:t>h</w:t>
      </w:r>
      <w:r w:rsidR="00AD77C8">
        <w:rPr>
          <w:rFonts w:asciiTheme="minorHAnsi" w:hAnsiTheme="minorHAnsi" w:cstheme="minorHAnsi"/>
          <w:sz w:val="28"/>
          <w:szCs w:val="28"/>
        </w:rPr>
        <w:t>s</w:t>
      </w:r>
      <w:proofErr w:type="spellEnd"/>
      <w:r w:rsidR="00AD77C8">
        <w:rPr>
          <w:rFonts w:asciiTheme="minorHAnsi" w:hAnsiTheme="minorHAnsi" w:cstheme="minorHAnsi"/>
          <w:sz w:val="28"/>
          <w:szCs w:val="28"/>
        </w:rPr>
        <w:t>. (viernes y sábados</w:t>
      </w:r>
      <w:r>
        <w:rPr>
          <w:rFonts w:asciiTheme="minorHAnsi" w:hAnsiTheme="minorHAnsi" w:cstheme="minorHAnsi"/>
          <w:sz w:val="28"/>
          <w:szCs w:val="28"/>
        </w:rPr>
        <w:t>)</w:t>
      </w:r>
      <w:r w:rsidR="00AD77C8">
        <w:rPr>
          <w:rFonts w:asciiTheme="minorHAnsi" w:hAnsiTheme="minorHAnsi" w:cstheme="minorHAnsi"/>
          <w:sz w:val="28"/>
          <w:szCs w:val="28"/>
        </w:rPr>
        <w:t xml:space="preserve"> Domingos hasta las 02:00 </w:t>
      </w:r>
      <w:proofErr w:type="spellStart"/>
      <w:r w:rsidR="00AD77C8">
        <w:rPr>
          <w:rFonts w:asciiTheme="minorHAnsi" w:hAnsiTheme="minorHAnsi" w:cstheme="minorHAnsi"/>
          <w:sz w:val="28"/>
          <w:szCs w:val="28"/>
        </w:rPr>
        <w:t>hs</w:t>
      </w:r>
      <w:proofErr w:type="spellEnd"/>
      <w:r w:rsidR="00AD77C8">
        <w:rPr>
          <w:rFonts w:asciiTheme="minorHAnsi" w:hAnsiTheme="minorHAnsi" w:cstheme="minorHAnsi"/>
          <w:sz w:val="28"/>
          <w:szCs w:val="28"/>
        </w:rPr>
        <w:t>.</w:t>
      </w:r>
    </w:p>
    <w:p w:rsidR="009A20B3" w:rsidRDefault="009A20B3" w:rsidP="009A20B3">
      <w:pPr>
        <w:jc w:val="both"/>
        <w:rPr>
          <w:rFonts w:asciiTheme="minorHAnsi" w:hAnsiTheme="minorHAnsi" w:cstheme="minorHAnsi"/>
          <w:sz w:val="28"/>
          <w:szCs w:val="28"/>
        </w:rPr>
      </w:pPr>
      <w:r>
        <w:rPr>
          <w:rFonts w:asciiTheme="minorHAnsi" w:hAnsiTheme="minorHAnsi" w:cstheme="minorHAnsi"/>
          <w:sz w:val="28"/>
          <w:szCs w:val="28"/>
        </w:rPr>
        <w:t>*</w:t>
      </w:r>
      <w:r w:rsidRPr="00D66060">
        <w:rPr>
          <w:rFonts w:asciiTheme="minorHAnsi" w:hAnsiTheme="minorHAnsi" w:cstheme="minorHAnsi"/>
          <w:b/>
          <w:sz w:val="28"/>
          <w:szCs w:val="28"/>
          <w:u w:val="single"/>
        </w:rPr>
        <w:t>Comercios en general</w:t>
      </w:r>
      <w:r>
        <w:rPr>
          <w:rFonts w:asciiTheme="minorHAnsi" w:hAnsiTheme="minorHAnsi" w:cstheme="minorHAnsi"/>
          <w:sz w:val="28"/>
          <w:szCs w:val="28"/>
        </w:rPr>
        <w:t xml:space="preserve">: apertura hasta las 21:00 </w:t>
      </w:r>
      <w:proofErr w:type="spellStart"/>
      <w:r>
        <w:rPr>
          <w:rFonts w:asciiTheme="minorHAnsi" w:hAnsiTheme="minorHAnsi" w:cstheme="minorHAnsi"/>
          <w:sz w:val="28"/>
          <w:szCs w:val="28"/>
        </w:rPr>
        <w:t>hs</w:t>
      </w:r>
      <w:proofErr w:type="spellEnd"/>
      <w:r>
        <w:rPr>
          <w:rFonts w:asciiTheme="minorHAnsi" w:hAnsiTheme="minorHAnsi" w:cstheme="minorHAnsi"/>
          <w:sz w:val="28"/>
          <w:szCs w:val="28"/>
        </w:rPr>
        <w:t xml:space="preserve"> (todos los días sin excepción)</w:t>
      </w:r>
    </w:p>
    <w:p w:rsidR="003319EC" w:rsidRDefault="003319EC" w:rsidP="009A20B3">
      <w:pPr>
        <w:jc w:val="both"/>
        <w:rPr>
          <w:rFonts w:asciiTheme="minorHAnsi" w:hAnsiTheme="minorHAnsi" w:cstheme="minorHAnsi"/>
          <w:sz w:val="28"/>
          <w:szCs w:val="28"/>
        </w:rPr>
      </w:pPr>
    </w:p>
    <w:p w:rsidR="003319EC" w:rsidRPr="002B1058" w:rsidRDefault="002B1058" w:rsidP="002B1058">
      <w:pPr>
        <w:jc w:val="center"/>
        <w:rPr>
          <w:rFonts w:asciiTheme="minorHAnsi" w:hAnsiTheme="minorHAnsi" w:cstheme="minorHAnsi"/>
          <w:b/>
          <w:sz w:val="40"/>
          <w:szCs w:val="40"/>
          <w:u w:val="single"/>
        </w:rPr>
      </w:pPr>
      <w:r w:rsidRPr="002B1058">
        <w:rPr>
          <w:rFonts w:asciiTheme="minorHAnsi" w:hAnsiTheme="minorHAnsi" w:cstheme="minorHAnsi"/>
          <w:b/>
          <w:sz w:val="40"/>
          <w:szCs w:val="40"/>
          <w:u w:val="single"/>
        </w:rPr>
        <w:t>JUZGADO DE FALTAS</w:t>
      </w:r>
    </w:p>
    <w:p w:rsidR="002B1058" w:rsidRPr="002B1058" w:rsidRDefault="002B1058" w:rsidP="002B1058">
      <w:pPr>
        <w:jc w:val="center"/>
        <w:rPr>
          <w:rFonts w:asciiTheme="minorHAnsi" w:hAnsiTheme="minorHAnsi" w:cstheme="minorHAnsi"/>
          <w:b/>
          <w:sz w:val="40"/>
          <w:szCs w:val="40"/>
          <w:u w:val="single"/>
        </w:rPr>
      </w:pPr>
      <w:r w:rsidRPr="002B1058">
        <w:rPr>
          <w:rFonts w:asciiTheme="minorHAnsi" w:hAnsiTheme="minorHAnsi" w:cstheme="minorHAnsi"/>
          <w:b/>
          <w:sz w:val="40"/>
          <w:szCs w:val="40"/>
          <w:u w:val="single"/>
        </w:rPr>
        <w:t>SEGURIDAD CIUDADANA</w:t>
      </w:r>
    </w:p>
    <w:p w:rsidR="002B1058" w:rsidRPr="002B1058" w:rsidRDefault="002B1058" w:rsidP="002B1058">
      <w:pPr>
        <w:jc w:val="center"/>
        <w:rPr>
          <w:rFonts w:asciiTheme="minorHAnsi" w:hAnsiTheme="minorHAnsi" w:cstheme="minorHAnsi"/>
          <w:b/>
          <w:sz w:val="40"/>
          <w:szCs w:val="40"/>
          <w:u w:val="single"/>
        </w:rPr>
      </w:pPr>
      <w:r w:rsidRPr="002B1058">
        <w:rPr>
          <w:rFonts w:asciiTheme="minorHAnsi" w:hAnsiTheme="minorHAnsi" w:cstheme="minorHAnsi"/>
          <w:b/>
          <w:sz w:val="40"/>
          <w:szCs w:val="40"/>
          <w:u w:val="single"/>
        </w:rPr>
        <w:t>DEFENSA CIVIL</w:t>
      </w:r>
    </w:p>
    <w:p w:rsidR="003319EC" w:rsidRDefault="003319EC" w:rsidP="009A20B3">
      <w:pPr>
        <w:jc w:val="both"/>
        <w:rPr>
          <w:rFonts w:asciiTheme="minorHAnsi" w:hAnsiTheme="minorHAnsi" w:cstheme="minorHAnsi"/>
          <w:sz w:val="40"/>
          <w:szCs w:val="40"/>
        </w:rPr>
      </w:pPr>
    </w:p>
    <w:p w:rsidR="003319EC" w:rsidRDefault="003319EC" w:rsidP="009A20B3">
      <w:pPr>
        <w:jc w:val="both"/>
        <w:rPr>
          <w:rFonts w:asciiTheme="minorHAnsi" w:hAnsiTheme="minorHAnsi" w:cstheme="minorHAnsi"/>
          <w:sz w:val="40"/>
          <w:szCs w:val="40"/>
        </w:rPr>
      </w:pPr>
    </w:p>
    <w:p w:rsidR="003319EC" w:rsidRDefault="003319EC" w:rsidP="009A20B3">
      <w:pPr>
        <w:jc w:val="both"/>
        <w:rPr>
          <w:rFonts w:asciiTheme="minorHAnsi" w:hAnsiTheme="minorHAnsi" w:cstheme="minorHAnsi"/>
          <w:sz w:val="40"/>
          <w:szCs w:val="40"/>
        </w:rPr>
      </w:pPr>
    </w:p>
    <w:p w:rsidR="003319EC" w:rsidRDefault="003319EC" w:rsidP="009A20B3">
      <w:pPr>
        <w:jc w:val="both"/>
        <w:rPr>
          <w:rFonts w:asciiTheme="minorHAnsi" w:hAnsiTheme="minorHAnsi" w:cstheme="minorHAnsi"/>
          <w:sz w:val="40"/>
          <w:szCs w:val="40"/>
        </w:rPr>
      </w:pPr>
    </w:p>
    <w:p w:rsidR="003319EC" w:rsidRPr="003319EC" w:rsidRDefault="003319EC" w:rsidP="009A20B3">
      <w:pPr>
        <w:jc w:val="both"/>
        <w:rPr>
          <w:rFonts w:asciiTheme="minorHAnsi" w:hAnsiTheme="minorHAnsi" w:cstheme="minorHAnsi"/>
          <w:sz w:val="40"/>
          <w:szCs w:val="40"/>
        </w:rPr>
      </w:pPr>
    </w:p>
    <w:sectPr w:rsidR="003319EC" w:rsidRPr="003319EC" w:rsidSect="00DC3D5E">
      <w:headerReference w:type="default" r:id="rId8"/>
      <w:pgSz w:w="11906" w:h="16838" w:code="9"/>
      <w:pgMar w:top="1626" w:right="1247" w:bottom="630" w:left="1701" w:header="36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876" w:rsidRDefault="009A3876">
      <w:r>
        <w:separator/>
      </w:r>
    </w:p>
  </w:endnote>
  <w:endnote w:type="continuationSeparator" w:id="0">
    <w:p w:rsidR="009A3876" w:rsidRDefault="009A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876" w:rsidRDefault="009A3876">
      <w:r>
        <w:separator/>
      </w:r>
    </w:p>
  </w:footnote>
  <w:footnote w:type="continuationSeparator" w:id="0">
    <w:p w:rsidR="009A3876" w:rsidRDefault="009A38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477" w:rsidRDefault="00B45133" w:rsidP="00332E4A">
    <w:pPr>
      <w:pStyle w:val="Encabezado"/>
      <w:ind w:left="-540" w:right="-222"/>
      <w:jc w:val="center"/>
    </w:pPr>
    <w:r w:rsidRPr="00B45133">
      <w:rPr>
        <w:noProof/>
        <w:lang w:val="es-ES"/>
      </w:rPr>
      <w:drawing>
        <wp:inline distT="0" distB="0" distL="0" distR="0">
          <wp:extent cx="5219700" cy="7048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9700" cy="704850"/>
                  </a:xfrm>
                  <a:prstGeom prst="rect">
                    <a:avLst/>
                  </a:prstGeom>
                  <a:noFill/>
                  <a:ln>
                    <a:noFill/>
                  </a:ln>
                </pic:spPr>
              </pic:pic>
            </a:graphicData>
          </a:graphic>
        </wp:inline>
      </w:drawing>
    </w:r>
  </w:p>
  <w:p w:rsidR="00674477" w:rsidRDefault="009A3876" w:rsidP="00674477">
    <w:pPr>
      <w:pStyle w:val="Encabezado"/>
    </w:pPr>
  </w:p>
  <w:p w:rsidR="007A344A" w:rsidRDefault="007A344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6921D2"/>
    <w:multiLevelType w:val="hybridMultilevel"/>
    <w:tmpl w:val="FE6E49CA"/>
    <w:lvl w:ilvl="0" w:tplc="74B81F70">
      <w:start w:val="1"/>
      <w:numFmt w:val="decimal"/>
      <w:lvlText w:val="%1)"/>
      <w:lvlJc w:val="left"/>
      <w:pPr>
        <w:ind w:left="720" w:hanging="360"/>
      </w:pPr>
      <w:rPr>
        <w:rFonts w:asciiTheme="minorHAnsi" w:eastAsia="Times New Roman" w:hAnsiTheme="minorHAnsi" w:cstheme="minorHAns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mirrorMargins/>
  <w:proofState w:spelling="clean" w:grammar="clean"/>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5DC"/>
    <w:rsid w:val="00027184"/>
    <w:rsid w:val="00041F96"/>
    <w:rsid w:val="00043947"/>
    <w:rsid w:val="00095709"/>
    <w:rsid w:val="000A440F"/>
    <w:rsid w:val="000C145A"/>
    <w:rsid w:val="000C45A5"/>
    <w:rsid w:val="000D2DC2"/>
    <w:rsid w:val="000D39B4"/>
    <w:rsid w:val="0013392F"/>
    <w:rsid w:val="00163AAF"/>
    <w:rsid w:val="00170652"/>
    <w:rsid w:val="00193582"/>
    <w:rsid w:val="001D15E7"/>
    <w:rsid w:val="001E31E4"/>
    <w:rsid w:val="00247A51"/>
    <w:rsid w:val="0026505E"/>
    <w:rsid w:val="002B1058"/>
    <w:rsid w:val="002C61C1"/>
    <w:rsid w:val="002D6C13"/>
    <w:rsid w:val="002D77B9"/>
    <w:rsid w:val="00306C46"/>
    <w:rsid w:val="003319EC"/>
    <w:rsid w:val="00332E4A"/>
    <w:rsid w:val="00346DBF"/>
    <w:rsid w:val="00361F59"/>
    <w:rsid w:val="00373995"/>
    <w:rsid w:val="00375510"/>
    <w:rsid w:val="003C108D"/>
    <w:rsid w:val="00431A3C"/>
    <w:rsid w:val="00431C0A"/>
    <w:rsid w:val="00486CD0"/>
    <w:rsid w:val="004C40AF"/>
    <w:rsid w:val="004C7E24"/>
    <w:rsid w:val="004D05B7"/>
    <w:rsid w:val="004D7A80"/>
    <w:rsid w:val="004F2108"/>
    <w:rsid w:val="00514AE9"/>
    <w:rsid w:val="00521B0D"/>
    <w:rsid w:val="00530480"/>
    <w:rsid w:val="00551D7A"/>
    <w:rsid w:val="0055488D"/>
    <w:rsid w:val="00565E70"/>
    <w:rsid w:val="00580D10"/>
    <w:rsid w:val="005B6E51"/>
    <w:rsid w:val="005B7170"/>
    <w:rsid w:val="005D0A8A"/>
    <w:rsid w:val="005E1435"/>
    <w:rsid w:val="00621064"/>
    <w:rsid w:val="0063101B"/>
    <w:rsid w:val="006F65DC"/>
    <w:rsid w:val="00734AF2"/>
    <w:rsid w:val="00770C6C"/>
    <w:rsid w:val="007A1886"/>
    <w:rsid w:val="007A344A"/>
    <w:rsid w:val="007A74F2"/>
    <w:rsid w:val="007E0840"/>
    <w:rsid w:val="007E1F82"/>
    <w:rsid w:val="007F2CC2"/>
    <w:rsid w:val="00803D9F"/>
    <w:rsid w:val="00813ECA"/>
    <w:rsid w:val="00853853"/>
    <w:rsid w:val="00870E8C"/>
    <w:rsid w:val="008B03A8"/>
    <w:rsid w:val="008B03CA"/>
    <w:rsid w:val="00903A51"/>
    <w:rsid w:val="00904507"/>
    <w:rsid w:val="0095142E"/>
    <w:rsid w:val="00985D8B"/>
    <w:rsid w:val="009905EE"/>
    <w:rsid w:val="00995D2D"/>
    <w:rsid w:val="009A20B3"/>
    <w:rsid w:val="009A3876"/>
    <w:rsid w:val="009A6FD7"/>
    <w:rsid w:val="009C2938"/>
    <w:rsid w:val="009F0876"/>
    <w:rsid w:val="00A52B54"/>
    <w:rsid w:val="00A5556C"/>
    <w:rsid w:val="00A715A5"/>
    <w:rsid w:val="00A97C31"/>
    <w:rsid w:val="00AB6F91"/>
    <w:rsid w:val="00AD77C8"/>
    <w:rsid w:val="00B1259D"/>
    <w:rsid w:val="00B34CFE"/>
    <w:rsid w:val="00B45133"/>
    <w:rsid w:val="00B5407F"/>
    <w:rsid w:val="00B97A4E"/>
    <w:rsid w:val="00BB1C20"/>
    <w:rsid w:val="00BB5326"/>
    <w:rsid w:val="00BB70A0"/>
    <w:rsid w:val="00C152CF"/>
    <w:rsid w:val="00C63791"/>
    <w:rsid w:val="00C80B93"/>
    <w:rsid w:val="00C977B2"/>
    <w:rsid w:val="00CB4863"/>
    <w:rsid w:val="00D0193C"/>
    <w:rsid w:val="00D13D11"/>
    <w:rsid w:val="00D262D6"/>
    <w:rsid w:val="00D32686"/>
    <w:rsid w:val="00D65652"/>
    <w:rsid w:val="00D66060"/>
    <w:rsid w:val="00D80F1C"/>
    <w:rsid w:val="00D9244D"/>
    <w:rsid w:val="00DA491E"/>
    <w:rsid w:val="00DC3D5E"/>
    <w:rsid w:val="00DE6DF1"/>
    <w:rsid w:val="00DF3A4C"/>
    <w:rsid w:val="00E1383B"/>
    <w:rsid w:val="00E6430C"/>
    <w:rsid w:val="00E64CDE"/>
    <w:rsid w:val="00E6669D"/>
    <w:rsid w:val="00E91396"/>
    <w:rsid w:val="00EA24C8"/>
    <w:rsid w:val="00EB06C5"/>
    <w:rsid w:val="00EC60AB"/>
    <w:rsid w:val="00EE63ED"/>
    <w:rsid w:val="00F14634"/>
    <w:rsid w:val="00F209B8"/>
    <w:rsid w:val="00F3526F"/>
    <w:rsid w:val="00F63829"/>
    <w:rsid w:val="00F704D1"/>
    <w:rsid w:val="00F736D9"/>
    <w:rsid w:val="00FE4863"/>
    <w:rsid w:val="00FE6B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5DC"/>
    <w:pPr>
      <w:spacing w:after="0" w:line="240" w:lineRule="auto"/>
    </w:pPr>
    <w:rPr>
      <w:rFonts w:ascii="Times New Roman" w:eastAsia="Times New Roman" w:hAnsi="Times New Roman" w:cs="Times New Roman"/>
      <w:sz w:val="24"/>
      <w:szCs w:val="24"/>
      <w:lang w:val="es-AR" w:eastAsia="es-ES"/>
    </w:rPr>
  </w:style>
  <w:style w:type="paragraph" w:styleId="Ttulo1">
    <w:name w:val="heading 1"/>
    <w:basedOn w:val="Normal"/>
    <w:next w:val="Normal"/>
    <w:link w:val="Ttulo1Car"/>
    <w:qFormat/>
    <w:rsid w:val="006F65DC"/>
    <w:pPr>
      <w:keepNext/>
      <w:jc w:val="center"/>
      <w:outlineLvl w:val="0"/>
    </w:pPr>
    <w:rPr>
      <w:b/>
      <w:bCs/>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F65DC"/>
    <w:rPr>
      <w:rFonts w:ascii="Times New Roman" w:eastAsia="Times New Roman" w:hAnsi="Times New Roman" w:cs="Times New Roman"/>
      <w:b/>
      <w:bCs/>
      <w:sz w:val="36"/>
      <w:szCs w:val="24"/>
      <w:lang w:eastAsia="es-ES"/>
    </w:rPr>
  </w:style>
  <w:style w:type="paragraph" w:styleId="Textoindependiente">
    <w:name w:val="Body Text"/>
    <w:basedOn w:val="Normal"/>
    <w:link w:val="TextoindependienteCar"/>
    <w:semiHidden/>
    <w:rsid w:val="006F65DC"/>
    <w:pPr>
      <w:jc w:val="both"/>
    </w:pPr>
    <w:rPr>
      <w:sz w:val="32"/>
      <w:lang w:val="es-ES"/>
    </w:rPr>
  </w:style>
  <w:style w:type="character" w:customStyle="1" w:styleId="TextoindependienteCar">
    <w:name w:val="Texto independiente Car"/>
    <w:basedOn w:val="Fuentedeprrafopredeter"/>
    <w:link w:val="Textoindependiente"/>
    <w:semiHidden/>
    <w:rsid w:val="006F65DC"/>
    <w:rPr>
      <w:rFonts w:ascii="Times New Roman" w:eastAsia="Times New Roman" w:hAnsi="Times New Roman" w:cs="Times New Roman"/>
      <w:sz w:val="32"/>
      <w:szCs w:val="24"/>
      <w:lang w:eastAsia="es-ES"/>
    </w:rPr>
  </w:style>
  <w:style w:type="paragraph" w:styleId="Encabezado">
    <w:name w:val="header"/>
    <w:basedOn w:val="Normal"/>
    <w:link w:val="EncabezadoCar"/>
    <w:unhideWhenUsed/>
    <w:rsid w:val="006F65DC"/>
    <w:pPr>
      <w:tabs>
        <w:tab w:val="center" w:pos="4252"/>
        <w:tab w:val="right" w:pos="8504"/>
      </w:tabs>
    </w:pPr>
  </w:style>
  <w:style w:type="character" w:customStyle="1" w:styleId="EncabezadoCar">
    <w:name w:val="Encabezado Car"/>
    <w:basedOn w:val="Fuentedeprrafopredeter"/>
    <w:link w:val="Encabezado"/>
    <w:rsid w:val="006F65DC"/>
    <w:rPr>
      <w:rFonts w:ascii="Times New Roman" w:eastAsia="Times New Roman" w:hAnsi="Times New Roman" w:cs="Times New Roman"/>
      <w:sz w:val="24"/>
      <w:szCs w:val="24"/>
      <w:lang w:val="es-AR" w:eastAsia="es-ES"/>
    </w:rPr>
  </w:style>
  <w:style w:type="paragraph" w:styleId="Textodeglobo">
    <w:name w:val="Balloon Text"/>
    <w:basedOn w:val="Normal"/>
    <w:link w:val="TextodegloboCar"/>
    <w:uiPriority w:val="99"/>
    <w:semiHidden/>
    <w:unhideWhenUsed/>
    <w:rsid w:val="00346D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6DBF"/>
    <w:rPr>
      <w:rFonts w:ascii="Segoe UI" w:eastAsia="Times New Roman" w:hAnsi="Segoe UI" w:cs="Segoe UI"/>
      <w:sz w:val="18"/>
      <w:szCs w:val="18"/>
      <w:lang w:val="es-AR" w:eastAsia="es-ES"/>
    </w:rPr>
  </w:style>
  <w:style w:type="paragraph" w:styleId="Piedepgina">
    <w:name w:val="footer"/>
    <w:basedOn w:val="Normal"/>
    <w:link w:val="PiedepginaCar"/>
    <w:uiPriority w:val="99"/>
    <w:unhideWhenUsed/>
    <w:rsid w:val="000A440F"/>
    <w:pPr>
      <w:tabs>
        <w:tab w:val="center" w:pos="4252"/>
        <w:tab w:val="right" w:pos="8504"/>
      </w:tabs>
    </w:pPr>
  </w:style>
  <w:style w:type="character" w:customStyle="1" w:styleId="PiedepginaCar">
    <w:name w:val="Pie de página Car"/>
    <w:basedOn w:val="Fuentedeprrafopredeter"/>
    <w:link w:val="Piedepgina"/>
    <w:uiPriority w:val="99"/>
    <w:rsid w:val="000A440F"/>
    <w:rPr>
      <w:rFonts w:ascii="Times New Roman" w:eastAsia="Times New Roman" w:hAnsi="Times New Roman" w:cs="Times New Roman"/>
      <w:sz w:val="24"/>
      <w:szCs w:val="24"/>
      <w:lang w:val="es-AR" w:eastAsia="es-ES"/>
    </w:rPr>
  </w:style>
  <w:style w:type="paragraph" w:styleId="Prrafodelista">
    <w:name w:val="List Paragraph"/>
    <w:basedOn w:val="Normal"/>
    <w:uiPriority w:val="34"/>
    <w:qFormat/>
    <w:rsid w:val="00CB48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5DC"/>
    <w:pPr>
      <w:spacing w:after="0" w:line="240" w:lineRule="auto"/>
    </w:pPr>
    <w:rPr>
      <w:rFonts w:ascii="Times New Roman" w:eastAsia="Times New Roman" w:hAnsi="Times New Roman" w:cs="Times New Roman"/>
      <w:sz w:val="24"/>
      <w:szCs w:val="24"/>
      <w:lang w:val="es-AR" w:eastAsia="es-ES"/>
    </w:rPr>
  </w:style>
  <w:style w:type="paragraph" w:styleId="Ttulo1">
    <w:name w:val="heading 1"/>
    <w:basedOn w:val="Normal"/>
    <w:next w:val="Normal"/>
    <w:link w:val="Ttulo1Car"/>
    <w:qFormat/>
    <w:rsid w:val="006F65DC"/>
    <w:pPr>
      <w:keepNext/>
      <w:jc w:val="center"/>
      <w:outlineLvl w:val="0"/>
    </w:pPr>
    <w:rPr>
      <w:b/>
      <w:bCs/>
      <w:sz w:val="3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F65DC"/>
    <w:rPr>
      <w:rFonts w:ascii="Times New Roman" w:eastAsia="Times New Roman" w:hAnsi="Times New Roman" w:cs="Times New Roman"/>
      <w:b/>
      <w:bCs/>
      <w:sz w:val="36"/>
      <w:szCs w:val="24"/>
      <w:lang w:eastAsia="es-ES"/>
    </w:rPr>
  </w:style>
  <w:style w:type="paragraph" w:styleId="Textoindependiente">
    <w:name w:val="Body Text"/>
    <w:basedOn w:val="Normal"/>
    <w:link w:val="TextoindependienteCar"/>
    <w:semiHidden/>
    <w:rsid w:val="006F65DC"/>
    <w:pPr>
      <w:jc w:val="both"/>
    </w:pPr>
    <w:rPr>
      <w:sz w:val="32"/>
      <w:lang w:val="es-ES"/>
    </w:rPr>
  </w:style>
  <w:style w:type="character" w:customStyle="1" w:styleId="TextoindependienteCar">
    <w:name w:val="Texto independiente Car"/>
    <w:basedOn w:val="Fuentedeprrafopredeter"/>
    <w:link w:val="Textoindependiente"/>
    <w:semiHidden/>
    <w:rsid w:val="006F65DC"/>
    <w:rPr>
      <w:rFonts w:ascii="Times New Roman" w:eastAsia="Times New Roman" w:hAnsi="Times New Roman" w:cs="Times New Roman"/>
      <w:sz w:val="32"/>
      <w:szCs w:val="24"/>
      <w:lang w:eastAsia="es-ES"/>
    </w:rPr>
  </w:style>
  <w:style w:type="paragraph" w:styleId="Encabezado">
    <w:name w:val="header"/>
    <w:basedOn w:val="Normal"/>
    <w:link w:val="EncabezadoCar"/>
    <w:unhideWhenUsed/>
    <w:rsid w:val="006F65DC"/>
    <w:pPr>
      <w:tabs>
        <w:tab w:val="center" w:pos="4252"/>
        <w:tab w:val="right" w:pos="8504"/>
      </w:tabs>
    </w:pPr>
  </w:style>
  <w:style w:type="character" w:customStyle="1" w:styleId="EncabezadoCar">
    <w:name w:val="Encabezado Car"/>
    <w:basedOn w:val="Fuentedeprrafopredeter"/>
    <w:link w:val="Encabezado"/>
    <w:rsid w:val="006F65DC"/>
    <w:rPr>
      <w:rFonts w:ascii="Times New Roman" w:eastAsia="Times New Roman" w:hAnsi="Times New Roman" w:cs="Times New Roman"/>
      <w:sz w:val="24"/>
      <w:szCs w:val="24"/>
      <w:lang w:val="es-AR" w:eastAsia="es-ES"/>
    </w:rPr>
  </w:style>
  <w:style w:type="paragraph" w:styleId="Textodeglobo">
    <w:name w:val="Balloon Text"/>
    <w:basedOn w:val="Normal"/>
    <w:link w:val="TextodegloboCar"/>
    <w:uiPriority w:val="99"/>
    <w:semiHidden/>
    <w:unhideWhenUsed/>
    <w:rsid w:val="00346DB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6DBF"/>
    <w:rPr>
      <w:rFonts w:ascii="Segoe UI" w:eastAsia="Times New Roman" w:hAnsi="Segoe UI" w:cs="Segoe UI"/>
      <w:sz w:val="18"/>
      <w:szCs w:val="18"/>
      <w:lang w:val="es-AR" w:eastAsia="es-ES"/>
    </w:rPr>
  </w:style>
  <w:style w:type="paragraph" w:styleId="Piedepgina">
    <w:name w:val="footer"/>
    <w:basedOn w:val="Normal"/>
    <w:link w:val="PiedepginaCar"/>
    <w:uiPriority w:val="99"/>
    <w:unhideWhenUsed/>
    <w:rsid w:val="000A440F"/>
    <w:pPr>
      <w:tabs>
        <w:tab w:val="center" w:pos="4252"/>
        <w:tab w:val="right" w:pos="8504"/>
      </w:tabs>
    </w:pPr>
  </w:style>
  <w:style w:type="character" w:customStyle="1" w:styleId="PiedepginaCar">
    <w:name w:val="Pie de página Car"/>
    <w:basedOn w:val="Fuentedeprrafopredeter"/>
    <w:link w:val="Piedepgina"/>
    <w:uiPriority w:val="99"/>
    <w:rsid w:val="000A440F"/>
    <w:rPr>
      <w:rFonts w:ascii="Times New Roman" w:eastAsia="Times New Roman" w:hAnsi="Times New Roman" w:cs="Times New Roman"/>
      <w:sz w:val="24"/>
      <w:szCs w:val="24"/>
      <w:lang w:val="es-AR" w:eastAsia="es-ES"/>
    </w:rPr>
  </w:style>
  <w:style w:type="paragraph" w:styleId="Prrafodelista">
    <w:name w:val="List Paragraph"/>
    <w:basedOn w:val="Normal"/>
    <w:uiPriority w:val="34"/>
    <w:qFormat/>
    <w:rsid w:val="00CB48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24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2</Pages>
  <Words>514</Words>
  <Characters>2832</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Juan Manuel</cp:lastModifiedBy>
  <cp:revision>23</cp:revision>
  <cp:lastPrinted>2020-11-25T15:37:00Z</cp:lastPrinted>
  <dcterms:created xsi:type="dcterms:W3CDTF">2020-10-20T14:30:00Z</dcterms:created>
  <dcterms:modified xsi:type="dcterms:W3CDTF">2020-12-01T19:49:00Z</dcterms:modified>
</cp:coreProperties>
</file>